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A" w:rsidRDefault="007C6F5A" w:rsidP="007C6F5A">
      <w:pPr>
        <w:keepNext/>
        <w:spacing w:before="120" w:after="120" w:line="285" w:lineRule="auto"/>
        <w:rPr>
          <w:b/>
          <w:bCs/>
          <w:caps/>
          <w:sz w:val="24"/>
          <w:szCs w:val="24"/>
        </w:rPr>
      </w:pPr>
    </w:p>
    <w:p w:rsidR="007C6F5A" w:rsidRDefault="00855F91" w:rsidP="007C6F5A">
      <w:pPr>
        <w:keepNext/>
        <w:spacing w:before="120" w:after="120" w:line="285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drawing>
          <wp:inline distT="0" distB="0" distL="0" distR="0" wp14:anchorId="7586AC50" wp14:editId="4A8D8242">
            <wp:extent cx="5939790" cy="817594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5A" w:rsidRDefault="007C6F5A" w:rsidP="007C6F5A">
      <w:pPr>
        <w:keepNext/>
        <w:spacing w:before="120" w:after="120" w:line="285" w:lineRule="auto"/>
        <w:rPr>
          <w:b/>
          <w:bCs/>
          <w:caps/>
          <w:sz w:val="24"/>
          <w:szCs w:val="24"/>
        </w:rPr>
      </w:pPr>
    </w:p>
    <w:p w:rsidR="007C6F5A" w:rsidRDefault="007C6F5A" w:rsidP="007C6F5A">
      <w:pPr>
        <w:keepNext/>
        <w:spacing w:before="120" w:after="120" w:line="285" w:lineRule="auto"/>
        <w:rPr>
          <w:b/>
          <w:bCs/>
          <w:caps/>
          <w:sz w:val="24"/>
          <w:szCs w:val="24"/>
        </w:rPr>
      </w:pPr>
    </w:p>
    <w:p w:rsidR="0055518D" w:rsidRPr="00E26D10" w:rsidRDefault="0055518D" w:rsidP="007C6F5A">
      <w:pPr>
        <w:keepNext/>
        <w:spacing w:before="120" w:after="120" w:line="285" w:lineRule="auto"/>
        <w:jc w:val="center"/>
        <w:rPr>
          <w:b/>
          <w:bCs/>
          <w:caps/>
          <w:sz w:val="24"/>
          <w:szCs w:val="24"/>
        </w:rPr>
      </w:pPr>
      <w:r w:rsidRPr="00E26D10">
        <w:rPr>
          <w:b/>
          <w:bCs/>
          <w:caps/>
          <w:sz w:val="24"/>
          <w:szCs w:val="24"/>
        </w:rPr>
        <w:lastRenderedPageBreak/>
        <w:t>ПОЯСНИТЕЛЬНАЯ ЗАПИСКА</w:t>
      </w:r>
    </w:p>
    <w:p w:rsidR="00E26D10" w:rsidRPr="00AD6C25" w:rsidRDefault="00E26D10" w:rsidP="00E26D10">
      <w:pPr>
        <w:pStyle w:val="a3"/>
        <w:rPr>
          <w:bCs/>
        </w:rPr>
      </w:pPr>
      <w:r w:rsidRPr="00AD6C25">
        <w:rPr>
          <w:bCs/>
        </w:rPr>
        <w:t>Рабочая программа составлена на основе:</w:t>
      </w:r>
    </w:p>
    <w:p w:rsidR="00E26D10" w:rsidRPr="00AD6C25" w:rsidRDefault="00E26D10" w:rsidP="00E26D10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567"/>
      </w:pPr>
      <w:r w:rsidRPr="00AD6C25">
        <w:t xml:space="preserve">Федеральный закон от 29.12.2012 №273-ФЗ «Об образовании в Российской Федерации» </w:t>
      </w:r>
    </w:p>
    <w:p w:rsidR="00E26D10" w:rsidRPr="00AD6C25" w:rsidRDefault="00E26D10" w:rsidP="00E26D10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AD6C25">
        <w:t>Федерального компонента государственного стандарта основного общего образования по физике, 2004 г.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среднего (полного) общего образования»)</w:t>
      </w:r>
    </w:p>
    <w:p w:rsidR="00E26D10" w:rsidRPr="00AD6C25" w:rsidRDefault="00E26D10" w:rsidP="00E26D10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AD6C25">
        <w:t xml:space="preserve">Примерной </w:t>
      </w:r>
      <w:r>
        <w:t xml:space="preserve">программы курса технология для 9  класса </w:t>
      </w:r>
      <w:r w:rsidRPr="00AD6C25">
        <w:t xml:space="preserve">общеобразовательных учреждений, допущенной Министерством образования и науки Российской Федерации. </w:t>
      </w:r>
    </w:p>
    <w:p w:rsidR="00E26D10" w:rsidRPr="00AD6C25" w:rsidRDefault="00E26D10" w:rsidP="00E26D10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proofErr w:type="gramStart"/>
      <w:r w:rsidRPr="00AD6C25"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2014/2015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proofErr w:type="gramEnd"/>
    </w:p>
    <w:p w:rsidR="00E26D10" w:rsidRPr="00AD6C25" w:rsidRDefault="00E26D10" w:rsidP="00E26D10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AD6C25">
        <w:t xml:space="preserve">Приказ </w:t>
      </w:r>
      <w:proofErr w:type="spellStart"/>
      <w:r w:rsidRPr="00AD6C25">
        <w:t>Минобрнауки</w:t>
      </w:r>
      <w:proofErr w:type="spellEnd"/>
      <w:r w:rsidRPr="00AD6C25">
        <w:t xml:space="preserve"> России от 08.06.2015 № 576 «О внесении изменений в Федеральный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общего, основного общего, среднего общего образования, утверждённый Приказом Министерства образования и науки Российской Федерации от 31 марта 2014 г. № 253»</w:t>
      </w:r>
    </w:p>
    <w:p w:rsidR="00E26D10" w:rsidRPr="00AD6C25" w:rsidRDefault="00855F91" w:rsidP="00E26D10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</w:pPr>
      <w:hyperlink r:id="rId7" w:history="1">
        <w:r w:rsidR="00E26D10" w:rsidRPr="00AD6C25">
          <w:rPr>
            <w:rStyle w:val="a6"/>
            <w:color w:val="auto"/>
            <w:u w:val="none"/>
          </w:rPr>
          <w:t>Постановление Главного государственного санитарного врача РФ от 29 декабря 2010 г. № 189 «Об утверждении СанПиН 2.4.2.282110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E26D10" w:rsidRDefault="00E26D10" w:rsidP="00E26D1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</w:pPr>
      <w:r w:rsidRPr="00AD6C25">
        <w:t xml:space="preserve">Устав МБОУ «Курумканская средняя общеобразовательная школа №2»   </w:t>
      </w:r>
    </w:p>
    <w:p w:rsidR="0055518D" w:rsidRPr="00E26D10" w:rsidRDefault="0055518D" w:rsidP="0055518D">
      <w:pPr>
        <w:spacing w:line="276" w:lineRule="auto"/>
        <w:ind w:firstLine="360"/>
        <w:jc w:val="both"/>
        <w:rPr>
          <w:sz w:val="24"/>
          <w:szCs w:val="24"/>
        </w:rPr>
      </w:pPr>
      <w:r w:rsidRPr="00E26D10">
        <w:rPr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E26D10">
        <w:rPr>
          <w:sz w:val="24"/>
          <w:szCs w:val="24"/>
        </w:rPr>
        <w:t>мотивированности</w:t>
      </w:r>
      <w:proofErr w:type="spellEnd"/>
      <w:r w:rsidRPr="00E26D10">
        <w:rPr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55518D" w:rsidRPr="00E26D10" w:rsidRDefault="0055518D" w:rsidP="0055518D">
      <w:pPr>
        <w:spacing w:before="105" w:line="276" w:lineRule="auto"/>
        <w:ind w:firstLine="360"/>
        <w:jc w:val="both"/>
        <w:rPr>
          <w:sz w:val="24"/>
          <w:szCs w:val="24"/>
        </w:rPr>
      </w:pPr>
      <w:r w:rsidRPr="00E26D10">
        <w:rPr>
          <w:sz w:val="24"/>
          <w:szCs w:val="24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55518D" w:rsidRPr="00E26D10" w:rsidRDefault="0055518D" w:rsidP="0055518D">
      <w:pPr>
        <w:spacing w:before="120" w:after="45"/>
        <w:ind w:firstLine="360"/>
        <w:rPr>
          <w:b/>
          <w:bCs/>
          <w:iCs/>
          <w:sz w:val="24"/>
          <w:szCs w:val="24"/>
        </w:rPr>
      </w:pPr>
      <w:r w:rsidRPr="00E26D10">
        <w:rPr>
          <w:b/>
          <w:bCs/>
          <w:iCs/>
          <w:sz w:val="24"/>
          <w:szCs w:val="24"/>
        </w:rPr>
        <w:t>Средства, реализуемые с помощью компьютера: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</w:t>
      </w:r>
      <w:proofErr w:type="gramStart"/>
      <w:r w:rsidRPr="00E26D10">
        <w:rPr>
          <w:sz w:val="24"/>
          <w:szCs w:val="24"/>
        </w:rPr>
        <w:t>слайд-лекции</w:t>
      </w:r>
      <w:proofErr w:type="gramEnd"/>
      <w:r w:rsidRPr="00E26D10">
        <w:rPr>
          <w:sz w:val="24"/>
          <w:szCs w:val="24"/>
        </w:rPr>
        <w:t xml:space="preserve"> по ключевым темам курса;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редакторы текста;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графические редакторы (моделирование формы и узора);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принтерные распечатки тестов (на определение выбора профессии, диагностика </w:t>
      </w:r>
      <w:r w:rsidRPr="00E26D10">
        <w:rPr>
          <w:sz w:val="24"/>
          <w:szCs w:val="24"/>
        </w:rPr>
        <w:lastRenderedPageBreak/>
        <w:t>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индивидуальные пакеты задач (на развитие творческого мышления);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схемы, плакаты, таблицы;</w:t>
      </w:r>
    </w:p>
    <w:p w:rsidR="0055518D" w:rsidRPr="00E26D10" w:rsidRDefault="0055518D" w:rsidP="0055518D">
      <w:pPr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интернет-ресурсы.</w:t>
      </w:r>
    </w:p>
    <w:p w:rsidR="0055518D" w:rsidRPr="00E26D10" w:rsidRDefault="0055518D" w:rsidP="0055518D">
      <w:pPr>
        <w:spacing w:before="135" w:after="120" w:line="276" w:lineRule="auto"/>
        <w:jc w:val="center"/>
        <w:rPr>
          <w:b/>
          <w:bCs/>
          <w:sz w:val="24"/>
          <w:szCs w:val="24"/>
        </w:rPr>
      </w:pPr>
      <w:r w:rsidRPr="00E26D10">
        <w:rPr>
          <w:b/>
          <w:bCs/>
          <w:sz w:val="24"/>
          <w:szCs w:val="24"/>
        </w:rPr>
        <w:t xml:space="preserve">Требования к уровню подготовки учащихся 9 класса </w:t>
      </w:r>
      <w:r w:rsidRPr="00E26D10">
        <w:rPr>
          <w:b/>
          <w:bCs/>
          <w:sz w:val="24"/>
          <w:szCs w:val="24"/>
        </w:rPr>
        <w:br/>
        <w:t>(базовый уровень)</w:t>
      </w:r>
    </w:p>
    <w:p w:rsidR="0055518D" w:rsidRPr="00E26D10" w:rsidRDefault="0055518D" w:rsidP="0055518D">
      <w:pPr>
        <w:spacing w:after="15"/>
        <w:ind w:firstLine="360"/>
        <w:jc w:val="both"/>
        <w:rPr>
          <w:b/>
          <w:bCs/>
          <w:i/>
          <w:iCs/>
          <w:sz w:val="24"/>
          <w:szCs w:val="24"/>
        </w:rPr>
      </w:pPr>
      <w:r w:rsidRPr="00E26D10">
        <w:rPr>
          <w:b/>
          <w:bCs/>
          <w:i/>
          <w:iCs/>
          <w:sz w:val="24"/>
          <w:szCs w:val="24"/>
        </w:rPr>
        <w:t>Учащиеся должны</w:t>
      </w:r>
    </w:p>
    <w:p w:rsidR="0055518D" w:rsidRPr="00E26D10" w:rsidRDefault="0055518D" w:rsidP="0055518D">
      <w:pPr>
        <w:ind w:firstLine="360"/>
        <w:jc w:val="both"/>
        <w:rPr>
          <w:b/>
          <w:bCs/>
          <w:sz w:val="24"/>
          <w:szCs w:val="24"/>
        </w:rPr>
      </w:pPr>
      <w:r w:rsidRPr="00E26D10">
        <w:rPr>
          <w:b/>
          <w:bCs/>
          <w:sz w:val="24"/>
          <w:szCs w:val="24"/>
        </w:rPr>
        <w:t>знать: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сферы трудовой деятельности;</w:t>
      </w:r>
    </w:p>
    <w:p w:rsidR="0055518D" w:rsidRPr="00E26D10" w:rsidRDefault="0055518D" w:rsidP="0055518D">
      <w:pPr>
        <w:spacing w:before="120" w:after="15"/>
        <w:ind w:firstLine="360"/>
        <w:jc w:val="both"/>
        <w:rPr>
          <w:b/>
          <w:bCs/>
          <w:sz w:val="24"/>
          <w:szCs w:val="24"/>
        </w:rPr>
      </w:pPr>
      <w:r w:rsidRPr="00E26D10">
        <w:rPr>
          <w:b/>
          <w:bCs/>
          <w:sz w:val="24"/>
          <w:szCs w:val="24"/>
        </w:rPr>
        <w:t>уметь: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выдвигать деловые идеи;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осуществлять самоанализ развития своей личности;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соотносить требования профессий к человеку и его личным достижениям;</w:t>
      </w:r>
    </w:p>
    <w:p w:rsidR="0055518D" w:rsidRPr="00E26D10" w:rsidRDefault="0055518D" w:rsidP="0055518D">
      <w:pPr>
        <w:spacing w:before="120" w:after="15"/>
        <w:ind w:firstLine="360"/>
        <w:jc w:val="both"/>
        <w:rPr>
          <w:b/>
          <w:bCs/>
          <w:sz w:val="24"/>
          <w:szCs w:val="24"/>
        </w:rPr>
      </w:pPr>
      <w:r w:rsidRPr="00E26D10">
        <w:rPr>
          <w:b/>
          <w:bCs/>
          <w:sz w:val="24"/>
          <w:szCs w:val="24"/>
        </w:rPr>
        <w:t>Должны владеть компетенциями: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информационно-коммуникативной;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социально-трудовой;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познавательно-смысловой;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учебно-познавательной;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профессионально-трудовым выбором;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личностным саморазвитием.</w:t>
      </w:r>
    </w:p>
    <w:p w:rsidR="0055518D" w:rsidRPr="00E26D10" w:rsidRDefault="0055518D" w:rsidP="0055518D">
      <w:pPr>
        <w:spacing w:before="120" w:after="45"/>
        <w:ind w:firstLine="360"/>
        <w:rPr>
          <w:b/>
          <w:bCs/>
          <w:sz w:val="24"/>
          <w:szCs w:val="24"/>
        </w:rPr>
      </w:pPr>
      <w:r w:rsidRPr="00E26D10">
        <w:rPr>
          <w:b/>
          <w:bCs/>
          <w:sz w:val="24"/>
          <w:szCs w:val="24"/>
        </w:rPr>
        <w:t>Способны решать следующие жизненно-практические задачи: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</w:t>
      </w:r>
      <w:r w:rsidRPr="00E26D10">
        <w:rPr>
          <w:color w:val="000000"/>
          <w:sz w:val="24"/>
          <w:szCs w:val="24"/>
        </w:rPr>
        <w:t xml:space="preserve">использовать </w:t>
      </w:r>
      <w:r w:rsidRPr="00E26D10">
        <w:rPr>
          <w:sz w:val="24"/>
          <w:szCs w:val="24"/>
        </w:rPr>
        <w:t>ПЭВМ для решения технологических, конструкторских, экономических задач и как источник информации;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материалов;</w:t>
      </w:r>
    </w:p>
    <w:p w:rsidR="0055518D" w:rsidRPr="00E26D10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E26D10">
        <w:rPr>
          <w:noProof/>
          <w:sz w:val="24"/>
          <w:szCs w:val="24"/>
        </w:rPr>
        <w:t></w:t>
      </w:r>
      <w:r w:rsidRPr="00E26D10">
        <w:rPr>
          <w:sz w:val="24"/>
          <w:szCs w:val="24"/>
        </w:rPr>
        <w:t xml:space="preserve"> ориентироваться на рынке товаров и услуг;</w:t>
      </w:r>
    </w:p>
    <w:p w:rsidR="0055518D" w:rsidRPr="00E26D10" w:rsidRDefault="0055518D" w:rsidP="0055518D">
      <w:pPr>
        <w:jc w:val="center"/>
        <w:rPr>
          <w:b/>
          <w:sz w:val="24"/>
          <w:szCs w:val="24"/>
        </w:rPr>
      </w:pPr>
    </w:p>
    <w:p w:rsidR="0055518D" w:rsidRPr="00E26D10" w:rsidRDefault="0055518D" w:rsidP="0055518D">
      <w:pPr>
        <w:rPr>
          <w:sz w:val="24"/>
          <w:szCs w:val="24"/>
        </w:rPr>
      </w:pPr>
    </w:p>
    <w:p w:rsidR="0055518D" w:rsidRPr="00E26D10" w:rsidRDefault="0055518D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>Методическое обеспечение:</w:t>
      </w:r>
    </w:p>
    <w:p w:rsidR="0055518D" w:rsidRPr="00E26D10" w:rsidRDefault="0055518D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 xml:space="preserve">1. Учебник Технология 9 </w:t>
      </w:r>
      <w:proofErr w:type="spellStart"/>
      <w:r w:rsidRPr="00E26D10">
        <w:rPr>
          <w:sz w:val="24"/>
          <w:szCs w:val="24"/>
        </w:rPr>
        <w:t>к</w:t>
      </w:r>
      <w:proofErr w:type="gramStart"/>
      <w:r w:rsidRPr="00E26D10">
        <w:rPr>
          <w:sz w:val="24"/>
          <w:szCs w:val="24"/>
        </w:rPr>
        <w:t>л</w:t>
      </w:r>
      <w:proofErr w:type="spellEnd"/>
      <w:r w:rsidRPr="00E26D10">
        <w:rPr>
          <w:sz w:val="24"/>
          <w:szCs w:val="24"/>
        </w:rPr>
        <w:t>-</w:t>
      </w:r>
      <w:proofErr w:type="gramEnd"/>
      <w:r w:rsidRPr="00E26D10">
        <w:rPr>
          <w:sz w:val="24"/>
          <w:szCs w:val="24"/>
        </w:rPr>
        <w:t xml:space="preserve"> под редакцией Симоненко-«</w:t>
      </w:r>
      <w:proofErr w:type="spellStart"/>
      <w:r w:rsidRPr="00E26D10">
        <w:rPr>
          <w:sz w:val="24"/>
          <w:szCs w:val="24"/>
        </w:rPr>
        <w:t>Вентана</w:t>
      </w:r>
      <w:proofErr w:type="spellEnd"/>
      <w:r w:rsidRPr="00E26D10">
        <w:rPr>
          <w:sz w:val="24"/>
          <w:szCs w:val="24"/>
        </w:rPr>
        <w:t xml:space="preserve"> -Граф»-2003.</w:t>
      </w:r>
    </w:p>
    <w:p w:rsidR="0055518D" w:rsidRPr="00E26D10" w:rsidRDefault="0055518D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>2.Технология обработки металло</w:t>
      </w:r>
      <w:proofErr w:type="gramStart"/>
      <w:r w:rsidRPr="00E26D10">
        <w:rPr>
          <w:sz w:val="24"/>
          <w:szCs w:val="24"/>
        </w:rPr>
        <w:t>в-</w:t>
      </w:r>
      <w:proofErr w:type="gramEnd"/>
      <w:r w:rsidRPr="00E26D10">
        <w:rPr>
          <w:sz w:val="24"/>
          <w:szCs w:val="24"/>
        </w:rPr>
        <w:t xml:space="preserve"> Муравьев Е.М.</w:t>
      </w:r>
    </w:p>
    <w:p w:rsidR="0055518D" w:rsidRPr="00E26D10" w:rsidRDefault="0055518D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 xml:space="preserve">3. Технология обработки древесины </w:t>
      </w:r>
      <w:proofErr w:type="gramStart"/>
      <w:r w:rsidRPr="00E26D10">
        <w:rPr>
          <w:sz w:val="24"/>
          <w:szCs w:val="24"/>
        </w:rPr>
        <w:t>–К</w:t>
      </w:r>
      <w:proofErr w:type="gramEnd"/>
      <w:r w:rsidRPr="00E26D10">
        <w:rPr>
          <w:sz w:val="24"/>
          <w:szCs w:val="24"/>
        </w:rPr>
        <w:t xml:space="preserve">арабанов И.А. </w:t>
      </w:r>
    </w:p>
    <w:p w:rsidR="0055518D" w:rsidRPr="00E26D10" w:rsidRDefault="0055518D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 xml:space="preserve">4. «Твоя профессиональная карьера» </w:t>
      </w:r>
      <w:proofErr w:type="gramStart"/>
      <w:r w:rsidRPr="00E26D10">
        <w:rPr>
          <w:sz w:val="24"/>
          <w:szCs w:val="24"/>
        </w:rPr>
        <w:t>-М</w:t>
      </w:r>
      <w:proofErr w:type="gramEnd"/>
      <w:r w:rsidRPr="00E26D10">
        <w:rPr>
          <w:sz w:val="24"/>
          <w:szCs w:val="24"/>
        </w:rPr>
        <w:t xml:space="preserve"> С </w:t>
      </w:r>
      <w:proofErr w:type="spellStart"/>
      <w:r w:rsidRPr="00E26D10">
        <w:rPr>
          <w:sz w:val="24"/>
          <w:szCs w:val="24"/>
        </w:rPr>
        <w:t>Гуткин</w:t>
      </w:r>
      <w:proofErr w:type="spellEnd"/>
      <w:r w:rsidRPr="00E26D10">
        <w:rPr>
          <w:sz w:val="24"/>
          <w:szCs w:val="24"/>
        </w:rPr>
        <w:t xml:space="preserve"> Москва «Просвещение» 2000 книга для учителя.</w:t>
      </w:r>
    </w:p>
    <w:p w:rsidR="00E26D10" w:rsidRDefault="0055518D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 xml:space="preserve">5. «Твоя профессиональная карьера» </w:t>
      </w:r>
      <w:proofErr w:type="gramStart"/>
      <w:r w:rsidRPr="00E26D10">
        <w:rPr>
          <w:sz w:val="24"/>
          <w:szCs w:val="24"/>
        </w:rPr>
        <w:t>-М</w:t>
      </w:r>
      <w:proofErr w:type="gramEnd"/>
      <w:r w:rsidRPr="00E26D10">
        <w:rPr>
          <w:sz w:val="24"/>
          <w:szCs w:val="24"/>
        </w:rPr>
        <w:t xml:space="preserve"> С </w:t>
      </w:r>
      <w:proofErr w:type="spellStart"/>
      <w:r w:rsidRPr="00E26D10">
        <w:rPr>
          <w:sz w:val="24"/>
          <w:szCs w:val="24"/>
        </w:rPr>
        <w:t>Гуткин</w:t>
      </w:r>
      <w:proofErr w:type="spellEnd"/>
      <w:r w:rsidRPr="00E26D10">
        <w:rPr>
          <w:sz w:val="24"/>
          <w:szCs w:val="24"/>
        </w:rPr>
        <w:t xml:space="preserve"> Москва «Просвещение» 2000 – учебник</w:t>
      </w:r>
    </w:p>
    <w:p w:rsidR="00E26D10" w:rsidRPr="00E26D10" w:rsidRDefault="00E26D10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>6. Дидактический материал по курсу «Твоя профессиональная карьера»</w:t>
      </w:r>
    </w:p>
    <w:p w:rsidR="00E26D10" w:rsidRPr="00E26D10" w:rsidRDefault="00E26D10" w:rsidP="007C6F5A">
      <w:pPr>
        <w:rPr>
          <w:sz w:val="24"/>
          <w:szCs w:val="24"/>
        </w:rPr>
      </w:pPr>
      <w:r w:rsidRPr="00E26D10">
        <w:rPr>
          <w:sz w:val="24"/>
          <w:szCs w:val="24"/>
        </w:rPr>
        <w:t>7.Предпрофильное и профильное образование. Основные подходы. Книга для учителя. Зуева Ф.А.</w:t>
      </w:r>
    </w:p>
    <w:p w:rsidR="00E26D10" w:rsidRPr="00E26D10" w:rsidRDefault="00E26D10" w:rsidP="00556D7D">
      <w:pPr>
        <w:rPr>
          <w:sz w:val="24"/>
          <w:szCs w:val="24"/>
        </w:rPr>
      </w:pPr>
      <w:r w:rsidRPr="00E26D10">
        <w:rPr>
          <w:sz w:val="24"/>
          <w:szCs w:val="24"/>
        </w:rPr>
        <w:t xml:space="preserve">8.Предпрофильное и профильное образование. Учебное пособие для учащихся 9 </w:t>
      </w:r>
      <w:proofErr w:type="spellStart"/>
      <w:r w:rsidRPr="00E26D10">
        <w:rPr>
          <w:sz w:val="24"/>
          <w:szCs w:val="24"/>
        </w:rPr>
        <w:t>кл</w:t>
      </w:r>
      <w:proofErr w:type="spellEnd"/>
      <w:r w:rsidRPr="00E26D10">
        <w:rPr>
          <w:sz w:val="24"/>
          <w:szCs w:val="24"/>
        </w:rPr>
        <w:t xml:space="preserve">. </w:t>
      </w:r>
    </w:p>
    <w:p w:rsidR="00E26D10" w:rsidRPr="00E26D10" w:rsidRDefault="00E26D10" w:rsidP="00E26D10">
      <w:pPr>
        <w:rPr>
          <w:sz w:val="24"/>
          <w:szCs w:val="24"/>
        </w:rPr>
      </w:pPr>
    </w:p>
    <w:p w:rsidR="00E26D10" w:rsidRDefault="00E26D10" w:rsidP="0055518D">
      <w:pPr>
        <w:rPr>
          <w:sz w:val="24"/>
          <w:szCs w:val="24"/>
        </w:rPr>
      </w:pPr>
    </w:p>
    <w:p w:rsidR="00E26D10" w:rsidRDefault="00E26D10" w:rsidP="0055518D">
      <w:pPr>
        <w:rPr>
          <w:sz w:val="24"/>
          <w:szCs w:val="24"/>
        </w:rPr>
      </w:pPr>
    </w:p>
    <w:p w:rsidR="00E26D10" w:rsidRDefault="00E26D10" w:rsidP="0055518D">
      <w:pPr>
        <w:rPr>
          <w:sz w:val="24"/>
          <w:szCs w:val="24"/>
        </w:rPr>
        <w:sectPr w:rsidR="00E26D10" w:rsidSect="00E26D1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5518D" w:rsidRPr="00E26D10" w:rsidRDefault="0055518D" w:rsidP="00E26D10">
      <w:pPr>
        <w:ind w:right="-81"/>
        <w:jc w:val="center"/>
        <w:rPr>
          <w:b/>
          <w:noProof/>
          <w:sz w:val="24"/>
          <w:szCs w:val="24"/>
        </w:rPr>
      </w:pPr>
      <w:r w:rsidRPr="00E26D10">
        <w:rPr>
          <w:b/>
          <w:noProof/>
          <w:sz w:val="24"/>
          <w:szCs w:val="24"/>
        </w:rPr>
        <w:lastRenderedPageBreak/>
        <w:t>Календарно-тематическое планирование</w:t>
      </w:r>
    </w:p>
    <w:p w:rsidR="0055518D" w:rsidRPr="00E26D10" w:rsidRDefault="0055518D" w:rsidP="0055518D">
      <w:pPr>
        <w:ind w:right="-81"/>
        <w:jc w:val="center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992"/>
        <w:gridCol w:w="738"/>
        <w:gridCol w:w="1313"/>
        <w:gridCol w:w="1424"/>
        <w:gridCol w:w="1064"/>
        <w:gridCol w:w="1215"/>
        <w:gridCol w:w="1009"/>
        <w:gridCol w:w="900"/>
        <w:gridCol w:w="1238"/>
      </w:tblGrid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№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п\п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Тема (блоки)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время</w:t>
            </w:r>
          </w:p>
        </w:tc>
        <w:tc>
          <w:tcPr>
            <w:tcW w:w="1313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Основные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знания</w:t>
            </w:r>
          </w:p>
        </w:tc>
        <w:tc>
          <w:tcPr>
            <w:tcW w:w="142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Основные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умения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методы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средства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формы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Интег-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рация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Уровневая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дифферен-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циация</w:t>
            </w:r>
          </w:p>
        </w:tc>
      </w:tr>
      <w:tr w:rsidR="0055518D" w:rsidRPr="00E26D10" w:rsidTr="00770BA9">
        <w:tc>
          <w:tcPr>
            <w:tcW w:w="15352" w:type="dxa"/>
            <w:gridSpan w:val="10"/>
          </w:tcPr>
          <w:p w:rsidR="0055518D" w:rsidRPr="00E26D10" w:rsidRDefault="0055518D" w:rsidP="00770BA9">
            <w:pPr>
              <w:ind w:right="-81"/>
              <w:jc w:val="center"/>
              <w:rPr>
                <w:b/>
                <w:noProof/>
                <w:sz w:val="24"/>
                <w:szCs w:val="24"/>
              </w:rPr>
            </w:pPr>
            <w:r w:rsidRPr="00E26D10">
              <w:rPr>
                <w:b/>
                <w:noProof/>
                <w:sz w:val="24"/>
                <w:szCs w:val="24"/>
              </w:rPr>
              <w:t>Профессиональное самоопределение</w:t>
            </w:r>
          </w:p>
          <w:p w:rsidR="0055518D" w:rsidRPr="00E26D10" w:rsidRDefault="0055518D" w:rsidP="00770BA9">
            <w:pPr>
              <w:ind w:right="-81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Основы профес-го самоопределения.Клас-сиф-я профес-й. Формула  профессии.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1313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Ситуации в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выборе 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професии</w:t>
            </w:r>
          </w:p>
        </w:tc>
        <w:tc>
          <w:tcPr>
            <w:tcW w:w="142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Правильный 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выбор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профессии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Лекция 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Схемы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плакаты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м\медиа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Коллек-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тивная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работа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Техн-ия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инфор-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матика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Базовый 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Профессиограмма и психограма профессий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1313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Понятия о 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пр\граммах пс\граммах</w:t>
            </w:r>
          </w:p>
        </w:tc>
        <w:tc>
          <w:tcPr>
            <w:tcW w:w="142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Ум-е  схе-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тизировать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професии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Внутренний мир человека и система представлений о себе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Ум-е правильно оценить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свои возможности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Профессиональные интересы, склонности и способности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Развитие профессион-х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интересов, склонностей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Значение темперамента и характера в профессиональном самоопределении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Понятия о темпераметре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 характерее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Значение психических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 выборе профессии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Мотивы, ценностные ориентации и их роль в проф-м самоопределении, проф.пригодность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Классификация мотивов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выбора профессии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Здоровье и выбор проф-и. проф. проба, её роль в проф-м самоопределении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Фактор здоровья при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выборе профессии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15352" w:type="dxa"/>
            <w:gridSpan w:val="10"/>
          </w:tcPr>
          <w:p w:rsidR="0055518D" w:rsidRPr="00E26D10" w:rsidRDefault="0055518D" w:rsidP="00770BA9">
            <w:pPr>
              <w:ind w:right="-81"/>
              <w:jc w:val="center"/>
              <w:rPr>
                <w:b/>
                <w:noProof/>
                <w:sz w:val="24"/>
                <w:szCs w:val="24"/>
              </w:rPr>
            </w:pPr>
            <w:r w:rsidRPr="00E26D10">
              <w:rPr>
                <w:b/>
                <w:noProof/>
                <w:sz w:val="24"/>
                <w:szCs w:val="24"/>
              </w:rPr>
              <w:t>Радиоэлектроника. Цифровая электроника и элементы ЭВМ.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Правила электробезп-и. Радио монтаж. Источники электропитания.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Правила элекробезопасности при проведении радио-монтажных работ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Беседа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Плакаты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схемы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м\медиа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Коллек-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тивная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работа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Техн-ия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Физика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ОБЖ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Резисторы и конденсаторы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Ознакомить с </w:t>
            </w:r>
            <w:r w:rsidRPr="00E26D10">
              <w:rPr>
                <w:noProof/>
                <w:sz w:val="24"/>
                <w:szCs w:val="24"/>
              </w:rPr>
              <w:lastRenderedPageBreak/>
              <w:t>различными типами резисторов и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конденсаторов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Иллюст.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рассказ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Детали с катушками индуктивности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применение катушек индуктивности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Полупроводниковые резисторы и индикаторы 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применение п\п резисторов и индикаторов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Транзисторы 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применение транзисторов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Усилители 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применение усилителей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Генераторы электрических колебаний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назначение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генераторов электричес-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ких колебаний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Рекомендации по учебному проектирова-нию электронных устройств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Приёмы радиолюбительского конструирования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Простые автоматы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применение простых автоматов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тоже 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Электронные переговорные и радиоприёмные устройства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Устройство и применение электронных переговорных и радиоприём-ных устройств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Аналоговый и цифровой способы предос-тавления информации. Структура ЭВМ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Применение аналоговой и цифровой техники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Штриховой код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lastRenderedPageBreak/>
              <w:t>20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Элементы и узлы цифровой техники. логи-ческие элементы и триггеры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Назначение и работа логических триггеров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Шифраторы и дешифраторы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Назначение и устройство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шифраторов и дешиф-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раторов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Учебное проектирование цифровых устройств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Игровые автоматы и ко-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довые замки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   </w:t>
            </w:r>
          </w:p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   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   Базовый </w:t>
            </w:r>
          </w:p>
        </w:tc>
      </w:tr>
      <w:tr w:rsidR="0055518D" w:rsidRPr="00E26D10" w:rsidTr="00770BA9">
        <w:tc>
          <w:tcPr>
            <w:tcW w:w="15352" w:type="dxa"/>
            <w:gridSpan w:val="10"/>
          </w:tcPr>
          <w:p w:rsidR="0055518D" w:rsidRPr="00E26D10" w:rsidRDefault="0055518D" w:rsidP="00770BA9">
            <w:pPr>
              <w:ind w:right="-81"/>
              <w:rPr>
                <w:b/>
                <w:noProof/>
                <w:sz w:val="24"/>
                <w:szCs w:val="24"/>
              </w:rPr>
            </w:pPr>
            <w:r w:rsidRPr="00E26D10">
              <w:rPr>
                <w:b/>
                <w:noProof/>
                <w:sz w:val="24"/>
                <w:szCs w:val="24"/>
              </w:rPr>
              <w:t xml:space="preserve">                                                           Технология обработки конструкционных материалов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23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Металл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13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Компон-ты</w:t>
            </w:r>
          </w:p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конструк-х</w:t>
            </w:r>
          </w:p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материалов</w:t>
            </w:r>
          </w:p>
        </w:tc>
        <w:tc>
          <w:tcPr>
            <w:tcW w:w="142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Обрабртка и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перераб-ка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металлов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Иллюст.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Рассказ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Плакаты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Схемы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м\медиа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Коллек-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тивная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работа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Техн-ия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Физика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Экол-ия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Базовый 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Дерево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Разметка брёвен и досок.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Заточка топора. Приёмы 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отёсывания и тд. 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практика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Топор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отвес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уровень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Индиви-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дуаль-я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работа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Техн-ия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Пластмассы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Литьё и прессование 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пластмассовых изделий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изготовление пустотелых пласт. изделий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Иллюст.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рассказ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Плакаты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схемы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м\медиа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Коллек-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тивная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работа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Техн-ия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Экол-ия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Производство и экология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Охрана окруж. среды.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Утилизация отходов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Тоже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 xml:space="preserve">  Базовый</w:t>
            </w:r>
          </w:p>
        </w:tc>
      </w:tr>
      <w:tr w:rsidR="0055518D" w:rsidRPr="00E26D10" w:rsidTr="00770BA9">
        <w:tc>
          <w:tcPr>
            <w:tcW w:w="15352" w:type="dxa"/>
            <w:gridSpan w:val="10"/>
          </w:tcPr>
          <w:p w:rsidR="0055518D" w:rsidRPr="00E26D10" w:rsidRDefault="0055518D" w:rsidP="00770BA9">
            <w:pPr>
              <w:ind w:right="-81"/>
              <w:jc w:val="center"/>
              <w:rPr>
                <w:b/>
                <w:noProof/>
                <w:sz w:val="24"/>
                <w:szCs w:val="24"/>
              </w:rPr>
            </w:pPr>
            <w:r w:rsidRPr="00E26D10">
              <w:rPr>
                <w:b/>
                <w:noProof/>
                <w:sz w:val="24"/>
                <w:szCs w:val="24"/>
              </w:rPr>
              <w:t>Творческий проект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</w:tc>
      </w:tr>
      <w:tr w:rsidR="0055518D" w:rsidRPr="00E26D10" w:rsidTr="00770BA9">
        <w:tc>
          <w:tcPr>
            <w:tcW w:w="45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27-34</w:t>
            </w:r>
          </w:p>
        </w:tc>
        <w:tc>
          <w:tcPr>
            <w:tcW w:w="5992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Выбор, оформление и изготовление творческого проекта</w:t>
            </w:r>
          </w:p>
        </w:tc>
        <w:tc>
          <w:tcPr>
            <w:tcW w:w="738" w:type="dxa"/>
          </w:tcPr>
          <w:p w:rsidR="0055518D" w:rsidRPr="00E26D10" w:rsidRDefault="0055518D" w:rsidP="00770BA9">
            <w:pPr>
              <w:ind w:right="-81"/>
              <w:rPr>
                <w:noProof/>
                <w:sz w:val="24"/>
                <w:szCs w:val="24"/>
              </w:rPr>
            </w:pPr>
          </w:p>
        </w:tc>
        <w:tc>
          <w:tcPr>
            <w:tcW w:w="2737" w:type="dxa"/>
            <w:gridSpan w:val="2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Выполнение творческого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проекта на тему: «Утилизация бытовых отходов»</w:t>
            </w:r>
          </w:p>
        </w:tc>
        <w:tc>
          <w:tcPr>
            <w:tcW w:w="1064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*******</w:t>
            </w:r>
          </w:p>
        </w:tc>
        <w:tc>
          <w:tcPr>
            <w:tcW w:w="1215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*********</w:t>
            </w:r>
          </w:p>
        </w:tc>
        <w:tc>
          <w:tcPr>
            <w:tcW w:w="1009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Индиви-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дуаль-я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работа</w:t>
            </w:r>
          </w:p>
        </w:tc>
        <w:tc>
          <w:tcPr>
            <w:tcW w:w="900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Техн-ия</w:t>
            </w:r>
          </w:p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Экол-ия</w:t>
            </w:r>
          </w:p>
        </w:tc>
        <w:tc>
          <w:tcPr>
            <w:tcW w:w="1238" w:type="dxa"/>
          </w:tcPr>
          <w:p w:rsidR="0055518D" w:rsidRPr="00E26D10" w:rsidRDefault="0055518D" w:rsidP="00770BA9">
            <w:pPr>
              <w:ind w:right="-81"/>
              <w:jc w:val="center"/>
              <w:rPr>
                <w:noProof/>
                <w:sz w:val="24"/>
                <w:szCs w:val="24"/>
              </w:rPr>
            </w:pPr>
            <w:r w:rsidRPr="00E26D10">
              <w:rPr>
                <w:noProof/>
                <w:sz w:val="24"/>
                <w:szCs w:val="24"/>
              </w:rPr>
              <w:t>Базовый</w:t>
            </w:r>
          </w:p>
        </w:tc>
      </w:tr>
    </w:tbl>
    <w:p w:rsidR="00A8263F" w:rsidRPr="00E26D10" w:rsidRDefault="00A8263F">
      <w:pPr>
        <w:rPr>
          <w:sz w:val="24"/>
          <w:szCs w:val="24"/>
        </w:rPr>
      </w:pPr>
    </w:p>
    <w:p w:rsidR="00E26D10" w:rsidRPr="00E26D10" w:rsidRDefault="00E26D10">
      <w:pPr>
        <w:rPr>
          <w:sz w:val="24"/>
          <w:szCs w:val="24"/>
        </w:rPr>
      </w:pPr>
      <w:bookmarkStart w:id="0" w:name="_GoBack"/>
      <w:bookmarkEnd w:id="0"/>
    </w:p>
    <w:sectPr w:rsidR="00E26D10" w:rsidRPr="00E26D10" w:rsidSect="005551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3FF3"/>
    <w:multiLevelType w:val="hybridMultilevel"/>
    <w:tmpl w:val="EA9AC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18D"/>
    <w:rsid w:val="0055518D"/>
    <w:rsid w:val="00556D7D"/>
    <w:rsid w:val="007C6F5A"/>
    <w:rsid w:val="00855F91"/>
    <w:rsid w:val="00A029E9"/>
    <w:rsid w:val="00A73F6C"/>
    <w:rsid w:val="00A8263F"/>
    <w:rsid w:val="00E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26D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26D1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rsid w:val="00E26D10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E26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11/03/16/sanpin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Надеж</cp:lastModifiedBy>
  <cp:revision>4</cp:revision>
  <dcterms:created xsi:type="dcterms:W3CDTF">2016-04-24T10:37:00Z</dcterms:created>
  <dcterms:modified xsi:type="dcterms:W3CDTF">2016-05-13T06:33:00Z</dcterms:modified>
</cp:coreProperties>
</file>